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 人食管鳞癌细胞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(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TE-10</w:t>
      </w:r>
      <w:r>
        <w:rPr>
          <w:rFonts w:hint="eastAsia" w:ascii="Times New Roman" w:hAnsi="Times New Roman" w:eastAsia="宋体" w:cs="Times New Roman"/>
          <w:b/>
          <w:sz w:val="24"/>
        </w:rPr>
        <w:t>)</w:t>
      </w:r>
    </w:p>
    <w:p>
      <w:pPr>
        <w:jc w:val="left"/>
        <w:rPr>
          <w:rFonts w:hint="eastAsia" w:ascii="Times New Roman" w:hAnsi="Times New Roman" w:eastAsia="宋体" w:cs="Times New Roman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</w:rPr>
        <w:t>食管鳞状细胞癌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上皮样</w:t>
      </w:r>
      <w:r>
        <w:rPr>
          <w:rFonts w:hint="eastAsia"/>
          <w:sz w:val="24"/>
          <w:lang w:val="en-US" w:eastAsia="zh-CN"/>
        </w:rPr>
        <w:t xml:space="preserve">   贴壁生长 有堆积倾向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  <w:bookmarkStart w:id="4" w:name="_GoBack"/>
      <w:bookmarkEnd w:id="4"/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准备1640培养基；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FmNjVhYzI4YzljMzgzZGMxMWIyOTk0ODY0OTgifQ=="/>
  </w:docVars>
  <w:rsids>
    <w:rsidRoot w:val="2FDF765A"/>
    <w:rsid w:val="03B33916"/>
    <w:rsid w:val="04A737B7"/>
    <w:rsid w:val="05AF323C"/>
    <w:rsid w:val="13A943B4"/>
    <w:rsid w:val="1FEC44D4"/>
    <w:rsid w:val="227F2564"/>
    <w:rsid w:val="247B7E84"/>
    <w:rsid w:val="2A0C6D6A"/>
    <w:rsid w:val="2FDF765A"/>
    <w:rsid w:val="313D17D8"/>
    <w:rsid w:val="399B6E24"/>
    <w:rsid w:val="3A7B453B"/>
    <w:rsid w:val="3F3B6D04"/>
    <w:rsid w:val="3F583FA9"/>
    <w:rsid w:val="3FCB6D47"/>
    <w:rsid w:val="423E4A70"/>
    <w:rsid w:val="47410A32"/>
    <w:rsid w:val="48895562"/>
    <w:rsid w:val="48E040F3"/>
    <w:rsid w:val="5949320E"/>
    <w:rsid w:val="5C001E95"/>
    <w:rsid w:val="6A630624"/>
    <w:rsid w:val="6B820395"/>
    <w:rsid w:val="71DE17FA"/>
    <w:rsid w:val="7708062B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13</TotalTime>
  <ScaleCrop>false</ScaleCrop>
  <LinksUpToDate>false</LinksUpToDate>
  <CharactersWithSpaces>1853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源</cp:lastModifiedBy>
  <cp:lastPrinted>2023-12-21T10:52:00Z</cp:lastPrinted>
  <dcterms:modified xsi:type="dcterms:W3CDTF">2024-04-29T06:26:32Z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735D5DE80BB74AF7B08E5D48F155A900_13</vt:lpwstr>
  </property>
</Properties>
</file>