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                         人</w:t>
      </w:r>
      <w:r>
        <w:rPr>
          <w:rFonts w:hint="eastAsia"/>
          <w:b/>
          <w:sz w:val="24"/>
          <w:lang w:val="en-US" w:eastAsia="zh-CN"/>
        </w:rPr>
        <w:t>结肠腺癌</w:t>
      </w:r>
      <w:r>
        <w:rPr>
          <w:rFonts w:hint="eastAsia"/>
          <w:b/>
          <w:sz w:val="24"/>
        </w:rPr>
        <w:t>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default"/>
          <w:b/>
          <w:sz w:val="24"/>
          <w:lang w:val="en-US"/>
        </w:rPr>
        <w:t>SW480</w:t>
      </w:r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结直肠癌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上皮细胞样，贴壁生长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2"/>
        <w:spacing w:before="65"/>
        <w:ind w:left="0" w:leftChars="0" w:firstLine="0" w:firstLineChars="0"/>
        <w:jc w:val="left"/>
        <w:rPr>
          <w:rFonts w:hint="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lang w:val="en-US" w:eastAsia="zh-CN"/>
        </w:rPr>
        <w:t>1）</w:t>
      </w:r>
      <w:r>
        <w:rPr>
          <w:rFonts w:hint="eastAsia" w:ascii="Times New Roman" w:hAnsi="Times New Roman" w:eastAsia="宋体" w:cs="Calibri"/>
          <w:i w:val="0"/>
          <w:iCs w:val="0"/>
          <w:kern w:val="2"/>
          <w:sz w:val="24"/>
          <w:szCs w:val="22"/>
          <w:lang w:val="en-US" w:eastAsia="zh-CN" w:bidi="ar-SA"/>
        </w:rPr>
        <w:t>准备</w:t>
      </w:r>
      <w:r>
        <w:rPr>
          <w:rFonts w:hint="default" w:ascii="Times New Roman" w:hAnsi="Times New Roman" w:cs="Calibri"/>
          <w:i w:val="0"/>
          <w:iCs w:val="0"/>
          <w:kern w:val="2"/>
          <w:sz w:val="24"/>
          <w:szCs w:val="22"/>
          <w:lang w:val="en-US" w:eastAsia="zh-CN" w:bidi="ar-SA"/>
        </w:rPr>
        <w:t>L15</w:t>
      </w:r>
      <w:r>
        <w:rPr>
          <w:rFonts w:hint="eastAsia" w:ascii="Times New Roman" w:hAnsi="Times New Roman" w:cs="Calibri"/>
          <w:i w:val="0"/>
          <w:iCs w:val="0"/>
          <w:kern w:val="2"/>
          <w:sz w:val="24"/>
          <w:szCs w:val="22"/>
          <w:lang w:val="en-US" w:eastAsia="zh-CN" w:bidi="ar-SA"/>
        </w:rPr>
        <w:t>基础培养基，89%，特级胎牛血清FBS，1</w:t>
      </w:r>
      <w:r>
        <w:rPr>
          <w:rFonts w:hint="default" w:ascii="Times New Roman" w:hAnsi="Times New Roman" w:cs="Calibri"/>
          <w:i w:val="0"/>
          <w:iCs w:val="0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cs="Calibri"/>
          <w:i w:val="0"/>
          <w:iCs w:val="0"/>
          <w:kern w:val="2"/>
          <w:sz w:val="24"/>
          <w:szCs w:val="22"/>
          <w:lang w:val="en-US" w:eastAsia="zh-CN" w:bidi="ar-SA"/>
        </w:rPr>
        <w:t>%；双抗P/S，1%。</w:t>
      </w:r>
      <w:r>
        <w:rPr>
          <w:rFonts w:hint="eastAsia" w:ascii="Times New Roman" w:hAnsi="Times New Roman" w:eastAsia="宋体" w:cs="Calibri"/>
          <w:i w:val="0"/>
          <w:iCs w:val="0"/>
          <w:kern w:val="2"/>
          <w:sz w:val="24"/>
          <w:szCs w:val="22"/>
          <w:lang w:val="en-US" w:eastAsia="zh-CN" w:bidi="ar-SA"/>
        </w:rPr>
        <w:t xml:space="preserve"> 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：气相：空气，</w:t>
      </w:r>
      <w:r>
        <w:rPr>
          <w:rFonts w:hint="default"/>
          <w:sz w:val="24"/>
          <w:lang w:val="en-US"/>
        </w:rPr>
        <w:t>100</w:t>
      </w:r>
      <w:r>
        <w:rPr>
          <w:sz w:val="24"/>
        </w:rPr>
        <w:t>%；</w:t>
      </w:r>
      <w:r>
        <w:rPr>
          <w:rFonts w:hint="eastAsia"/>
          <w:sz w:val="24"/>
          <w:lang w:val="en-US" w:eastAsia="zh-CN"/>
        </w:rPr>
        <w:t>无</w:t>
      </w:r>
      <w:r>
        <w:rPr>
          <w:sz w:val="24"/>
        </w:rPr>
        <w:t>二氧化碳</w:t>
      </w:r>
      <w:r>
        <w:rPr>
          <w:rFonts w:hint="eastAsia"/>
          <w:sz w:val="24"/>
          <w:lang w:val="en-US" w:eastAsia="zh-CN"/>
        </w:rPr>
        <w:t>（</w:t>
      </w:r>
      <w:r>
        <w:rPr>
          <w:rFonts w:hint="eastAsia"/>
          <w:sz w:val="24"/>
          <w:highlight w:val="none"/>
          <w:lang w:eastAsia="zh-CN"/>
        </w:rPr>
        <w:t>可以采用不透气密封盖的</w:t>
      </w:r>
      <w:r>
        <w:rPr>
          <w:rFonts w:hint="eastAsia"/>
          <w:sz w:val="24"/>
          <w:highlight w:val="none"/>
          <w:lang w:val="en-US" w:eastAsia="zh-CN"/>
        </w:rPr>
        <w:t>T25培养瓶来培养，培养过程中每天将细胞拿出培养箱换1-2次空气</w:t>
      </w:r>
      <w:r>
        <w:rPr>
          <w:rFonts w:hint="eastAsia"/>
          <w:sz w:val="24"/>
          <w:lang w:val="en-US" w:eastAsia="zh-CN"/>
        </w:rPr>
        <w:t>）</w:t>
      </w:r>
      <w:r>
        <w:rPr>
          <w:sz w:val="24"/>
        </w:rPr>
        <w:t>，温度：37摄氏度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1F43671"/>
    <w:rsid w:val="068068C8"/>
    <w:rsid w:val="11FD0453"/>
    <w:rsid w:val="14AA4C23"/>
    <w:rsid w:val="19514BED"/>
    <w:rsid w:val="1AC27A2C"/>
    <w:rsid w:val="1AE11B49"/>
    <w:rsid w:val="20030F0C"/>
    <w:rsid w:val="21A67760"/>
    <w:rsid w:val="25407F30"/>
    <w:rsid w:val="2AA171F2"/>
    <w:rsid w:val="2FDF765A"/>
    <w:rsid w:val="381E409C"/>
    <w:rsid w:val="3B63190E"/>
    <w:rsid w:val="3B903A74"/>
    <w:rsid w:val="3F3B6D04"/>
    <w:rsid w:val="3FCB6D47"/>
    <w:rsid w:val="438B5EA5"/>
    <w:rsid w:val="45325C23"/>
    <w:rsid w:val="47392CA0"/>
    <w:rsid w:val="47410A32"/>
    <w:rsid w:val="48895562"/>
    <w:rsid w:val="4A557EB9"/>
    <w:rsid w:val="4B4035DC"/>
    <w:rsid w:val="4C56272E"/>
    <w:rsid w:val="572D5C52"/>
    <w:rsid w:val="5D2D778D"/>
    <w:rsid w:val="607366D8"/>
    <w:rsid w:val="63BC03E7"/>
    <w:rsid w:val="65A76BCF"/>
    <w:rsid w:val="66BD3A1D"/>
    <w:rsid w:val="68FB5182"/>
    <w:rsid w:val="6DDF271A"/>
    <w:rsid w:val="71B52674"/>
    <w:rsid w:val="7E3D11A2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1808</Characters>
  <Lines>0</Lines>
  <Paragraphs>0</Paragraphs>
  <TotalTime>0</TotalTime>
  <ScaleCrop>false</ScaleCrop>
  <LinksUpToDate>false</LinksUpToDate>
  <CharactersWithSpaces>1880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2023-11-03T10:55:29Z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A829C74EB30D4F4EBA85E7AC924B5FAA_13</vt:lpwstr>
  </property>
</Properties>
</file>