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>小鼠肾癌细胞荧光素酶标记</w:t>
      </w:r>
    </w:p>
    <w:p>
      <w:pPr>
        <w:jc w:val="right"/>
        <w:rPr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  <w:lang w:val="en-US" w:eastAsia="zh-CN"/>
        </w:rPr>
        <w:t>RENCA-LUC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该细胞的生长繁殖模式精确模拟了人肾癌细胞，特别是在同时迁移至肺部和肝部等方面。该细胞不表达β-转化生长因子II受体。</w:t>
      </w:r>
      <w:r>
        <w:rPr>
          <w:rFonts w:hint="eastAsia" w:cs="Calibri"/>
          <w:sz w:val="24"/>
          <w:highlight w:val="yellow"/>
        </w:rPr>
        <w:t>该细胞通过慢病毒转染的方式携带Luc基因。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val="en-US" w:eastAsia="zh-CN"/>
        </w:rPr>
        <w:t>小鼠肾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准备1640基础培养基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特级胎牛血清10 %，双抗P/S 1%。</w:t>
      </w:r>
    </w:p>
    <w:p>
      <w:pPr>
        <w:pStyle w:val="9"/>
        <w:numPr>
          <w:ilvl w:val="0"/>
          <w:numId w:val="0"/>
        </w:numPr>
        <w:ind w:leftChars="0" w:firstLine="241" w:firstLineChars="100"/>
        <w:jc w:val="left"/>
        <w:rPr>
          <w:rFonts w:hint="eastAsia" w:eastAsia="宋体"/>
          <w:b/>
          <w:bCs w:val="0"/>
          <w:i w:val="0"/>
          <w:iCs w:val="0"/>
          <w:sz w:val="24"/>
          <w:highlight w:val="yellow"/>
          <w:u w:val="single"/>
          <w:lang w:eastAsia="zh-CN"/>
        </w:rPr>
      </w:pP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RENCA-LUC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细胞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嘌呤霉素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puro药筛浓度为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ug/ml，培养过程中可不用再添加puro，如若担心抗性随着传代时间降低，可定期用0.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5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ug/ml浓度puro维持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eastAsia="zh-CN"/>
        </w:rPr>
        <w:t>。</w:t>
      </w:r>
      <w:r>
        <w:rPr>
          <w:rFonts w:hint="eastAsia"/>
          <w:b/>
          <w:bCs/>
          <w:sz w:val="24"/>
          <w:highlight w:val="yellow"/>
          <w:u w:val="single"/>
        </w:rPr>
        <w:t>冻存和传代未贴壁时请勿加药。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/>
          <w:bCs/>
          <w:sz w:val="24"/>
          <w:highlight w:val="yellow"/>
          <w:u w:val="single"/>
        </w:rPr>
        <w:t>冻存和传代未贴壁时请勿加药。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6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6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6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7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8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8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8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6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7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83F0D17"/>
    <w:rsid w:val="13A943B4"/>
    <w:rsid w:val="227F2564"/>
    <w:rsid w:val="247B7E84"/>
    <w:rsid w:val="2FDF765A"/>
    <w:rsid w:val="3912713D"/>
    <w:rsid w:val="399B6E24"/>
    <w:rsid w:val="3F3B6D04"/>
    <w:rsid w:val="3F583FA9"/>
    <w:rsid w:val="3FCB6D47"/>
    <w:rsid w:val="47410A32"/>
    <w:rsid w:val="48895562"/>
    <w:rsid w:val="5949320E"/>
    <w:rsid w:val="5D9E4D24"/>
    <w:rsid w:val="61587707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1999</Words>
  <Characters>2233</Characters>
  <Lines>0</Lines>
  <Paragraphs>0</Paragraphs>
  <TotalTime>0</TotalTime>
  <ScaleCrop>false</ScaleCrop>
  <LinksUpToDate>false</LinksUpToDate>
  <CharactersWithSpaces>2308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2023-08-30T10:28:00Z</cp:lastPrinted>
  <dcterms:modified xsi:type="dcterms:W3CDTF">2023-11-05T07:03:35Z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1A7AC384A88543C09C29DF490F85C499_13</vt:lpwstr>
  </property>
</Properties>
</file>