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人弥漫大B淋巴瘤细胞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(OCI-LY3)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骨髓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B细胞淋巴瘤，悬浮生长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>h，然后抽出瓶中的培养基和细胞1000rpm离心5分钟，弃去上清重悬后接种到新的培养瓶中（加入按照说明书细胞培养条件新配制的完全培养基）。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1640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0%</w:t>
      </w:r>
      <w:r>
        <w:rPr>
          <w:rFonts w:hint="eastAsia"/>
          <w:sz w:val="24"/>
        </w:rPr>
        <w:t>；双抗，1%</w:t>
      </w:r>
      <w:r>
        <w:rPr>
          <w:sz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5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</w:t>
      </w:r>
      <w:bookmarkStart w:id="2" w:name="_GoBack"/>
      <w:bookmarkEnd w:id="2"/>
      <w:r>
        <w:rPr>
          <w:rFonts w:hint="eastAsia"/>
          <w:sz w:val="24"/>
        </w:rPr>
        <w:t>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  <w:lang w:val="en-US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00000006"/>
    <w:multiLevelType w:val="multilevel"/>
    <w:tmpl w:val="00000006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88B7712"/>
    <w:rsid w:val="13A943B4"/>
    <w:rsid w:val="1B412E1E"/>
    <w:rsid w:val="227F2564"/>
    <w:rsid w:val="247B7E84"/>
    <w:rsid w:val="2FDF765A"/>
    <w:rsid w:val="369B0B46"/>
    <w:rsid w:val="399B6E24"/>
    <w:rsid w:val="3F3B6D04"/>
    <w:rsid w:val="3F583FA9"/>
    <w:rsid w:val="3FCB6D47"/>
    <w:rsid w:val="47410A32"/>
    <w:rsid w:val="48895562"/>
    <w:rsid w:val="5949320E"/>
    <w:rsid w:val="5ED505E2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44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2023-08-16T10:38:00Z</cp:lastPrinted>
  <dcterms:modified xsi:type="dcterms:W3CDTF">2023-11-05T07:28:45Z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086B1AB0D04349E7AA64947C572E10AB_13</vt:lpwstr>
  </property>
</Properties>
</file>